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50F90C4">
      <w:pPr>
        <w:jc w:val="center"/>
        <w:rPr>
          <w:rFonts w:hint="eastAsia" w:ascii="Microsoft YaHei UI" w:hAnsi="Microsoft YaHei UI" w:eastAsia="Microsoft YaHei UI" w:cs="Microsoft YaHei UI"/>
          <w:b/>
          <w:bCs/>
          <w:color w:val="000000"/>
          <w:spacing w:val="8"/>
          <w:sz w:val="44"/>
          <w:szCs w:val="44"/>
          <w:shd w:val="clear" w:color="auto" w:fill="FFFFFF"/>
          <w:lang w:bidi="ar"/>
        </w:rPr>
      </w:pPr>
      <w:r>
        <w:rPr>
          <w:rFonts w:hint="eastAsia" w:ascii="Microsoft YaHei UI" w:hAnsi="Microsoft YaHei UI" w:eastAsia="Microsoft YaHei UI" w:cs="Microsoft YaHei UI"/>
          <w:b/>
          <w:bCs/>
          <w:color w:val="000000"/>
          <w:spacing w:val="8"/>
          <w:sz w:val="44"/>
          <w:szCs w:val="44"/>
          <w:shd w:val="clear" w:color="auto" w:fill="FFFFFF"/>
          <w:lang w:bidi="ar"/>
        </w:rPr>
        <w:t>烟台天虹技工学校养老护理员</w:t>
      </w:r>
    </w:p>
    <w:p w14:paraId="7A095200">
      <w:pPr>
        <w:jc w:val="center"/>
        <w:rPr>
          <w:rFonts w:ascii="Microsoft YaHei UI" w:hAnsi="Microsoft YaHei UI" w:eastAsia="Microsoft YaHei UI" w:cs="Microsoft YaHei UI"/>
          <w:b/>
          <w:bCs/>
          <w:color w:val="000000"/>
          <w:spacing w:val="8"/>
          <w:sz w:val="44"/>
          <w:szCs w:val="44"/>
          <w:shd w:val="clear" w:color="auto" w:fill="FFFFFF"/>
          <w:lang w:bidi="ar"/>
        </w:rPr>
      </w:pPr>
      <w:r>
        <w:rPr>
          <w:rFonts w:hint="eastAsia" w:ascii="Microsoft YaHei UI" w:hAnsi="Microsoft YaHei UI" w:eastAsia="Microsoft YaHei UI" w:cs="Microsoft YaHei UI"/>
          <w:b/>
          <w:bCs/>
          <w:color w:val="000000"/>
          <w:spacing w:val="8"/>
          <w:sz w:val="44"/>
          <w:szCs w:val="44"/>
          <w:shd w:val="clear" w:color="auto" w:fill="FFFFFF"/>
          <w:lang w:bidi="ar"/>
        </w:rPr>
        <w:t>职业技能等级认定公告​</w:t>
      </w:r>
    </w:p>
    <w:p w14:paraId="346A1B28">
      <w:pPr>
        <w:jc w:val="center"/>
        <w:rPr>
          <w:rFonts w:ascii="Microsoft YaHei UI" w:hAnsi="Microsoft YaHei UI" w:eastAsia="Microsoft YaHei UI" w:cs="Microsoft YaHei UI"/>
          <w:b/>
          <w:bCs/>
          <w:color w:val="000000"/>
          <w:spacing w:val="8"/>
          <w:sz w:val="32"/>
          <w:szCs w:val="32"/>
          <w:shd w:val="clear" w:color="auto" w:fill="FFFFFF"/>
          <w:lang w:bidi="ar"/>
        </w:rPr>
      </w:pPr>
    </w:p>
    <w:p w14:paraId="27DD75B6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为深入推进职业技能培训与等级认定工作，积极实施职业技能提升行动，致力于技能强国的建设与发展，同时建立科学规范的技能人才评价体系，有效激励和引导技能人才不断成长与成才。</w:t>
      </w:r>
    </w:p>
    <w:p w14:paraId="18615DBA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烟台天虹技工学校（以下简称 “我校”）作为山东省职业技能等级第三方评价机构（山东省技能人才开发协会）在烟台市的指定考点，即将开展养老护理员职业技能等级培训及认定工作，具体事项公告如下：​</w:t>
      </w:r>
    </w:p>
    <w:p w14:paraId="302EF6CD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一、培训与认定专业及等级​</w:t>
      </w:r>
    </w:p>
    <w:p w14:paraId="08EC783B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养老护理员（五级）​</w:t>
      </w:r>
    </w:p>
    <w:p w14:paraId="4B08BE13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二、报名条件​</w:t>
      </w:r>
    </w:p>
    <w:p w14:paraId="1ADB22BD">
      <w:pPr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报名人员具备以下条件之一者，可申报五级/初级工：</w:t>
      </w:r>
    </w:p>
    <w:p w14:paraId="121CA6A4">
      <w:pP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</w:t>
      </w: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（1）年满16周岁，拟从事本职业或相关职业工作。</w:t>
      </w:r>
    </w:p>
    <w:p w14:paraId="2E77F2E3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 xml:space="preserve"> （2）年满16周岁，从事本职业或相关职业工作</w:t>
      </w:r>
    </w:p>
    <w:p w14:paraId="6B99F0E4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三、报名资料​</w:t>
      </w:r>
    </w:p>
    <w:p w14:paraId="1C800A11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报名时需提交以下资料，确保真实、完整、有效：​</w:t>
      </w:r>
    </w:p>
    <w:p w14:paraId="165A6215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1、身份证复印件；​</w:t>
      </w:r>
    </w:p>
    <w:p w14:paraId="65E1422B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2、《职业技能等级认定申报表》（附件 1）；​</w:t>
      </w:r>
    </w:p>
    <w:p w14:paraId="18E6E80B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3、电子照片 1 张（白底，小于 20k，jpg 格式，以 “姓名 + 身份证号” 命名）。​</w:t>
      </w:r>
    </w:p>
    <w:p w14:paraId="178855B1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四、​注意事项</w:t>
      </w:r>
    </w:p>
    <w:p w14:paraId="0F635FB1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1、培训采用线下培训的方式。</w:t>
      </w:r>
    </w:p>
    <w:p w14:paraId="71031BE9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bookmarkStart w:id="0" w:name="_Hlk207287545"/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2、</w:t>
      </w:r>
      <w:bookmarkEnd w:id="0"/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认定考试中的理论考试采用上机方式。</w:t>
      </w:r>
    </w:p>
    <w:p w14:paraId="6A6288C4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3、如考试不及格，补考费100元。如因学员个人原因导致的缺考，或考试过程中出现的违规违纪行为，造成的成绩不合格，无补考机会，所交费用不退。</w:t>
      </w:r>
    </w:p>
    <w:p w14:paraId="533C796C">
      <w:pPr>
        <w:pStyle w:val="28"/>
        <w:numPr>
          <w:ilvl w:val="0"/>
          <w:numId w:val="1"/>
        </w:numPr>
        <w:shd w:val="clear" w:color="auto" w:fill="FEFEFE"/>
        <w:spacing w:before="0" w:beforeAutospacing="0" w:after="0" w:afterAutospacing="0" w:line="360" w:lineRule="auto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报名时间</w:t>
      </w:r>
    </w:p>
    <w:p w14:paraId="408A2138">
      <w:pPr>
        <w:pStyle w:val="28"/>
        <w:shd w:val="clear" w:color="auto" w:fill="FEFEFE"/>
        <w:spacing w:before="0" w:beforeAutospacing="0" w:after="0" w:afterAutospacing="0" w:line="360" w:lineRule="auto"/>
        <w:ind w:left="336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 xml:space="preserve">  1、报名截止日期：202</w:t>
      </w: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  <w:lang w:val="en-US" w:eastAsia="zh-CN"/>
        </w:rPr>
        <w:t>6</w:t>
      </w: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年</w:t>
      </w: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  <w:lang w:val="en-US" w:eastAsia="zh-CN"/>
        </w:rPr>
        <w:t>1</w:t>
      </w: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月</w:t>
      </w: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  <w:lang w:val="en-US" w:eastAsia="zh-CN"/>
        </w:rPr>
        <w:t>18</w:t>
      </w: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日</w:t>
      </w:r>
    </w:p>
    <w:p w14:paraId="5448352F">
      <w:pPr>
        <w:pStyle w:val="28"/>
        <w:shd w:val="clear" w:color="auto" w:fill="FEFEFE"/>
        <w:spacing w:before="0" w:beforeAutospacing="0" w:after="0" w:afterAutospacing="0" w:line="360" w:lineRule="auto"/>
        <w:ind w:left="336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 xml:space="preserve">  2、考试时间：202</w:t>
      </w: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  <w:lang w:val="en-US" w:eastAsia="zh-CN"/>
        </w:rPr>
        <w:t>6</w:t>
      </w: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年</w:t>
      </w: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  <w:lang w:val="en-US" w:eastAsia="zh-CN"/>
        </w:rPr>
        <w:t>1</w:t>
      </w: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月</w:t>
      </w: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  <w:lang w:val="en-US" w:eastAsia="zh-CN"/>
        </w:rPr>
        <w:t>5</w:t>
      </w:r>
      <w:bookmarkStart w:id="1" w:name="_GoBack"/>
      <w:bookmarkEnd w:id="1"/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日</w:t>
      </w:r>
    </w:p>
    <w:p w14:paraId="45A5E66C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六、证书查询网址​</w:t>
      </w:r>
    </w:p>
    <w:p w14:paraId="449DD685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职业技能等级证书颁发后，可通过以下网址查询验证：​</w:t>
      </w:r>
    </w:p>
    <w:p w14:paraId="40C0204A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国家职业资格证书全国联网查询：http://zscx.osta.org.cn/​</w:t>
      </w:r>
    </w:p>
    <w:p w14:paraId="7EFEE4BD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山东省技能人才评价工作网：http://www.sdosta.org.cn/​</w:t>
      </w:r>
    </w:p>
    <w:p w14:paraId="431C68EB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七、培训及认定考试地点​</w:t>
      </w:r>
    </w:p>
    <w:p w14:paraId="30C2D3AB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地点：烟台天虹技工学校​</w:t>
      </w:r>
    </w:p>
    <w:p w14:paraId="641A8873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地址：烟台市只楚​路136号</w:t>
      </w:r>
    </w:p>
    <w:p w14:paraId="173D9180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八、联系方式​</w:t>
      </w:r>
    </w:p>
    <w:p w14:paraId="0791C282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咨询电话：0535-6529700,15264553737</w:t>
      </w:r>
    </w:p>
    <w:p w14:paraId="500F2C85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未尽事宜可致电咨询，我校将及时解答。​</w:t>
      </w:r>
    </w:p>
    <w:p w14:paraId="45AA8202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</w:p>
    <w:p w14:paraId="3AC143B1">
      <w:pPr>
        <w:spacing w:line="580" w:lineRule="exact"/>
        <w:jc w:val="center"/>
        <w:rPr>
          <w:rFonts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山东省职业技能等级认定申报表</w:t>
      </w:r>
    </w:p>
    <w:tbl>
      <w:tblPr>
        <w:tblStyle w:val="3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945"/>
        <w:gridCol w:w="1466"/>
        <w:gridCol w:w="1852"/>
      </w:tblGrid>
      <w:tr w14:paraId="73106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91D9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申报人姓名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F3E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359E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性别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FA23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83408"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彩色</w:t>
            </w:r>
          </w:p>
          <w:p w14:paraId="41C51D2B"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白底照片</w:t>
            </w:r>
          </w:p>
        </w:tc>
      </w:tr>
      <w:tr w14:paraId="23FD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20AF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出生日期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C6D3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74A0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学历及专业名称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9867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81A44"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 w14:paraId="5E9E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A987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证件类型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2E3A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1D1D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证件号码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90AE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C4728"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 w14:paraId="7B4F9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B2B60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手机号码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3742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0A70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考生类别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1669E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□院校学生</w:t>
            </w:r>
          </w:p>
          <w:p w14:paraId="4D1FDE72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□社会人员</w:t>
            </w:r>
          </w:p>
          <w:p w14:paraId="492D0D9E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□其他</w:t>
            </w: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BCFA1"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 w14:paraId="2BC8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C6576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工作单位</w:t>
            </w:r>
          </w:p>
        </w:tc>
        <w:tc>
          <w:tcPr>
            <w:tcW w:w="5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F612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00F78"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 w14:paraId="3145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0A042"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证书</w:t>
            </w:r>
          </w:p>
          <w:p w14:paraId="0B03E951"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信息</w:t>
            </w: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77FF5"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□职业资格证书  □职业技能等级证书</w:t>
            </w:r>
          </w:p>
          <w:p w14:paraId="54CA43DE"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职业（工种）：      等级：    证书编号：</w:t>
            </w:r>
          </w:p>
          <w:p w14:paraId="5085C5A6"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发证日期：  年  月  日    发证机构：</w:t>
            </w:r>
          </w:p>
        </w:tc>
      </w:tr>
      <w:tr w14:paraId="04AA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FDE67"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C2887"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□其他证书</w:t>
            </w:r>
          </w:p>
          <w:p w14:paraId="76F71CD2"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证书名称：      等级：    证书编号:</w:t>
            </w:r>
          </w:p>
          <w:p w14:paraId="492E6820"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发证日期：  年  月  日    发证机构：</w:t>
            </w:r>
          </w:p>
        </w:tc>
      </w:tr>
      <w:tr w14:paraId="2FCD7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9575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申报信息</w:t>
            </w: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7A7EB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申报职业（工种）：      申报等级：</w:t>
            </w:r>
          </w:p>
        </w:tc>
      </w:tr>
      <w:tr w14:paraId="7F1D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851B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申报科目</w:t>
            </w: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29B61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□理论  □技能  □综合</w:t>
            </w:r>
            <w:r>
              <w:rPr>
                <w:rFonts w:hint="eastAsia" w:ascii="仿宋_GB2312" w:hAnsi="仿宋_GB2312" w:eastAsia="仿宋_GB2312" w:cs="仿宋_GB2312"/>
              </w:rPr>
              <w:t>（三、四级勾选前两项）</w:t>
            </w:r>
          </w:p>
        </w:tc>
      </w:tr>
      <w:tr w14:paraId="1B8FF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2116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申报条件</w:t>
            </w: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9FE3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 w14:paraId="2998D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8" w:hRule="atLeast"/>
          <w:jc w:val="center"/>
        </w:trPr>
        <w:tc>
          <w:tcPr>
            <w:tcW w:w="8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9D07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个人承诺</w:t>
            </w:r>
          </w:p>
          <w:p w14:paraId="031D18C0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我申报参加职业技能等级认定，为维护认定的严肃性、权威性和公平性，现郑重承诺如下：</w:t>
            </w:r>
          </w:p>
          <w:p w14:paraId="22329498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  1.本人已阅知并理解《国家职业技能标准》（评价规范）等相关政策及报名须知内容，完全了解并符合所报考职业等级的条件要求。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  2．本人报名填写（提交）的身份证件、学历、现持有证书、职业工作年限等信息及认定期间提供的证件资料准确、真实、有效，不弄虚作假。</w:t>
            </w:r>
          </w:p>
          <w:p w14:paraId="3CA69DFC">
            <w:pPr>
              <w:spacing w:line="320" w:lineRule="exact"/>
              <w:ind w:firstLine="480"/>
              <w:rPr>
                <w:rFonts w:ascii="宋体" w:hAnsi="Calibri" w:cs="宋体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3．本人知道应在规定时间内完成报名、交费和打印准考证事宜，并清楚知道应按时参加认定，逾期本人将自动放弃认定。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  4．本人认真履行报考人员的各项义务，遵守认定纪律和考场规则，遵从评价机构的安排，服从监考人员的检查、监督和管理，维护评价机构和他人的合法权益，不做扰乱报名和认定秩序的行为，不实施任何形式的考试舞弊。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  5．如有违纪违规及违反上述承诺的行为，本人自愿承担相应的责任和由此造成的一切后果。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                              申报人签名：         </w:t>
            </w:r>
            <w:r>
              <w:rPr>
                <w:rFonts w:ascii="宋体" w:hAnsi="Calibri" w:cs="宋体"/>
                <w:color w:val="000000"/>
              </w:rPr>
              <w:t> </w:t>
            </w:r>
          </w:p>
          <w:p w14:paraId="2307EE18">
            <w:pPr>
              <w:spacing w:line="320" w:lineRule="exact"/>
              <w:ind w:firstLine="6720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color w:val="000000"/>
              </w:rPr>
              <w:t xml:space="preserve"> </w:t>
            </w:r>
            <w:r>
              <w:rPr>
                <w:rFonts w:ascii="宋体" w:hAnsi="Calibri" w:cs="宋体"/>
                <w:color w:val="000000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月  </w:t>
            </w:r>
            <w:r>
              <w:rPr>
                <w:rFonts w:ascii="宋体" w:hAnsi="Calibri" w:cs="宋体"/>
                <w:color w:val="000000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日</w:t>
            </w:r>
          </w:p>
        </w:tc>
      </w:tr>
    </w:tbl>
    <w:p w14:paraId="42A7EAE4">
      <w:pPr>
        <w:spacing w:line="360" w:lineRule="auto"/>
        <w:ind w:right="72"/>
        <w:rPr>
          <w:rFonts w:ascii="宋体" w:hAnsi="宋体"/>
          <w:bCs/>
          <w:color w:val="000000"/>
          <w:szCs w:val="21"/>
        </w:rPr>
      </w:pPr>
    </w:p>
    <w:sectPr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41ECBE4-E8A5-455D-B93C-322F4CAFEB3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74FEF2F8-AEBF-44DD-814C-83E635B8B75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9B89193-F48E-4C81-B43D-98D3512B1D2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07CD70B-46DB-49F3-A7C0-CA4EBFEE2E4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5"/>
      <w:numFmt w:val="chineseCountingThousand"/>
      <w:suff w:val="space"/>
      <w:lvlText w:val="%1、"/>
      <w:lvlJc w:val="left"/>
      <w:pPr>
        <w:ind w:left="1022" w:hanging="462"/>
      </w:pPr>
      <w:rPr>
        <w:rFonts w:hint="default"/>
      </w:rPr>
    </w:lvl>
    <w:lvl w:ilvl="1" w:tentative="0">
      <w:start w:val="1"/>
      <w:numFmt w:val="decimal"/>
      <w:suff w:val="space"/>
      <w:lvlText w:val="%2、"/>
      <w:lvlJc w:val="left"/>
      <w:pPr>
        <w:ind w:left="1376" w:hanging="336"/>
      </w:pPr>
    </w:lvl>
    <w:lvl w:ilvl="2" w:tentative="0">
      <w:start w:val="1"/>
      <w:numFmt w:val="lowerLetter"/>
      <w:suff w:val="space"/>
      <w:lvlText w:val="%3)"/>
      <w:lvlJc w:val="left"/>
      <w:pPr>
        <w:ind w:left="1856" w:hanging="336"/>
      </w:pPr>
    </w:lvl>
    <w:lvl w:ilvl="3" w:tentative="0">
      <w:start w:val="1"/>
      <w:numFmt w:val="chineseCountingThousand"/>
      <w:suff w:val="space"/>
      <w:lvlText w:val="%4、"/>
      <w:lvlJc w:val="left"/>
      <w:pPr>
        <w:ind w:left="2462" w:hanging="462"/>
      </w:pPr>
    </w:lvl>
    <w:lvl w:ilvl="4" w:tentative="0">
      <w:start w:val="1"/>
      <w:numFmt w:val="decimal"/>
      <w:suff w:val="space"/>
      <w:lvlText w:val="%5、"/>
      <w:lvlJc w:val="left"/>
      <w:pPr>
        <w:ind w:left="2816" w:hanging="336"/>
      </w:pPr>
    </w:lvl>
    <w:lvl w:ilvl="5" w:tentative="0">
      <w:start w:val="1"/>
      <w:numFmt w:val="lowerLetter"/>
      <w:suff w:val="space"/>
      <w:lvlText w:val="%6)"/>
      <w:lvlJc w:val="left"/>
      <w:pPr>
        <w:ind w:left="3296" w:hanging="336"/>
      </w:pPr>
    </w:lvl>
    <w:lvl w:ilvl="6" w:tentative="0">
      <w:start w:val="1"/>
      <w:numFmt w:val="chineseCountingThousand"/>
      <w:suff w:val="space"/>
      <w:lvlText w:val="%7、"/>
      <w:lvlJc w:val="left"/>
      <w:pPr>
        <w:ind w:left="3902" w:hanging="462"/>
      </w:pPr>
    </w:lvl>
    <w:lvl w:ilvl="7" w:tentative="0">
      <w:start w:val="1"/>
      <w:numFmt w:val="decimal"/>
      <w:suff w:val="space"/>
      <w:lvlText w:val="%8、"/>
      <w:lvlJc w:val="left"/>
      <w:pPr>
        <w:ind w:left="4256" w:hanging="336"/>
      </w:pPr>
    </w:lvl>
    <w:lvl w:ilvl="8" w:tentative="0">
      <w:start w:val="1"/>
      <w:numFmt w:val="lowerLetter"/>
      <w:suff w:val="space"/>
      <w:lvlText w:val="%9)"/>
      <w:lvlJc w:val="left"/>
      <w:pPr>
        <w:ind w:left="4736" w:hanging="33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characterSpacingControl w:val="doNotCompress"/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05F08"/>
    <w:rsid w:val="29140735"/>
    <w:rsid w:val="2DF460F8"/>
    <w:rsid w:val="31CF5628"/>
    <w:rsid w:val="3FD02F70"/>
    <w:rsid w:val="45A47000"/>
    <w:rsid w:val="50FF243C"/>
    <w:rsid w:val="515C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default" w:cs="Times New Roman" w:asciiTheme="minorHAnsi" w:hAnsiTheme="minorHAnsi" w:eastAsiaTheme="minorEastAsia"/>
      <w:sz w:val="24"/>
      <w:szCs w:val="24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rFonts w:hint="eastAsia" w:ascii="宋体" w:hAnsi="宋体" w:eastAsia="宋体"/>
      <w:b/>
      <w:bCs/>
      <w:sz w:val="48"/>
      <w:szCs w:val="48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Balloon Text"/>
    <w:basedOn w:val="1"/>
    <w:link w:val="184"/>
    <w:qFormat/>
    <w:uiPriority w:val="0"/>
    <w:rPr>
      <w:sz w:val="18"/>
      <w:szCs w:val="18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19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29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basedOn w:val="30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3">
    <w:name w:val="endnote reference"/>
    <w:basedOn w:val="32"/>
    <w:semiHidden/>
    <w:unhideWhenUsed/>
    <w:qFormat/>
    <w:uiPriority w:val="99"/>
    <w:rPr>
      <w:vertAlign w:val="superscript"/>
    </w:rPr>
  </w:style>
  <w:style w:type="character" w:styleId="34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2"/>
    <w:unhideWhenUsed/>
    <w:qFormat/>
    <w:uiPriority w:val="99"/>
    <w:rPr>
      <w:vertAlign w:val="superscript"/>
    </w:rPr>
  </w:style>
  <w:style w:type="character" w:customStyle="1" w:styleId="36">
    <w:name w:val="Heading 1 Char"/>
    <w:basedOn w:val="3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7">
    <w:name w:val="Heading 2 Char"/>
    <w:basedOn w:val="32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8">
    <w:name w:val="Heading 3 Char"/>
    <w:basedOn w:val="32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9">
    <w:name w:val="Heading 4 Char"/>
    <w:basedOn w:val="32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0">
    <w:name w:val="Heading 5 Char"/>
    <w:basedOn w:val="32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1">
    <w:name w:val="Heading 6 Char"/>
    <w:basedOn w:val="32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2">
    <w:name w:val="Heading 7 Char"/>
    <w:basedOn w:val="32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3">
    <w:name w:val="Heading 8 Char"/>
    <w:basedOn w:val="32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4">
    <w:name w:val="Heading 9 Char"/>
    <w:basedOn w:val="32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7">
    <w:name w:val="Title Char"/>
    <w:basedOn w:val="32"/>
    <w:link w:val="29"/>
    <w:qFormat/>
    <w:uiPriority w:val="10"/>
    <w:rPr>
      <w:sz w:val="48"/>
      <w:szCs w:val="48"/>
    </w:rPr>
  </w:style>
  <w:style w:type="character" w:customStyle="1" w:styleId="48">
    <w:name w:val="Subtitle Char"/>
    <w:basedOn w:val="32"/>
    <w:link w:val="2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basedOn w:val="32"/>
    <w:qFormat/>
    <w:uiPriority w:val="99"/>
  </w:style>
  <w:style w:type="character" w:customStyle="1" w:styleId="54">
    <w:name w:val="Footer Char"/>
    <w:basedOn w:val="32"/>
    <w:qFormat/>
    <w:uiPriority w:val="99"/>
  </w:style>
  <w:style w:type="character" w:customStyle="1" w:styleId="55">
    <w:name w:val="Caption Char"/>
    <w:qFormat/>
    <w:uiPriority w:val="99"/>
  </w:style>
  <w:style w:type="table" w:customStyle="1" w:styleId="56">
    <w:name w:val="Table Grid Light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1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2"/>
    <w:basedOn w:val="3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3"/>
    <w:basedOn w:val="30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4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Plain Table 5"/>
    <w:basedOn w:val="30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"/>
    <w:basedOn w:val="30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1"/>
    <w:basedOn w:val="30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2"/>
    <w:basedOn w:val="30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3"/>
    <w:basedOn w:val="30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4"/>
    <w:basedOn w:val="30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5"/>
    <w:basedOn w:val="30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6"/>
    <w:basedOn w:val="30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1"/>
    <w:basedOn w:val="30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2"/>
    <w:basedOn w:val="30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3"/>
    <w:basedOn w:val="30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4"/>
    <w:basedOn w:val="30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5"/>
    <w:basedOn w:val="30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6"/>
    <w:basedOn w:val="30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1"/>
    <w:basedOn w:val="30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2"/>
    <w:basedOn w:val="30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3"/>
    <w:basedOn w:val="30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4"/>
    <w:basedOn w:val="30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5"/>
    <w:basedOn w:val="30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6"/>
    <w:basedOn w:val="30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"/>
    <w:basedOn w:val="30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1"/>
    <w:basedOn w:val="30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2"/>
    <w:basedOn w:val="30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3"/>
    <w:basedOn w:val="30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4"/>
    <w:basedOn w:val="30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5"/>
    <w:basedOn w:val="30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6"/>
    <w:basedOn w:val="30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- Accent 1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2Vert"/>
    <w:tblStylePr w:type="band1Horz">
      <w:tcPr>
        <w:shd w:val="clear" w:color="ABBFE7" w:themeColor="accent1" w:themeTint="75" w:fill="ABBFE7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2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2Vert"/>
    <w:tblStylePr w:type="band1Horz">
      <w:tcPr>
        <w:shd w:val="clear" w:color="F7C59F" w:themeColor="accent2" w:themeTint="75" w:fill="F7C59F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3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2Vert"/>
    <w:tblStylePr w:type="band1Horz">
      <w:tcPr>
        <w:shd w:val="clear" w:color="FDE185" w:themeColor="accent3" w:themeTint="75" w:fill="FDE18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- Accent 4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2Vert"/>
    <w:tblStylePr w:type="band1Horz">
      <w:tcPr>
        <w:shd w:val="clear" w:color="BFE0A8" w:themeColor="accent4" w:themeTint="75" w:fill="BFE0A8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5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2Vert"/>
    <w:tblStylePr w:type="band1Horz">
      <w:tcPr>
        <w:shd w:val="clear" w:color="9BE6E0" w:themeColor="accent5" w:themeTint="75" w:fill="9BE6E0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 - Accent 6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2Vert"/>
    <w:tblStylePr w:type="band1Horz">
      <w:tcPr>
        <w:shd w:val="clear" w:color="F3ACB5" w:themeColor="accent6" w:themeTint="75" w:fill="F3ACB5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1"/>
    <w:basedOn w:val="30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2"/>
    <w:basedOn w:val="30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3"/>
    <w:basedOn w:val="30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5"/>
    <w:basedOn w:val="30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6"/>
    <w:basedOn w:val="30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"/>
    <w:basedOn w:val="30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1"/>
    <w:basedOn w:val="30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2"/>
    <w:basedOn w:val="30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3"/>
    <w:basedOn w:val="30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4"/>
    <w:basedOn w:val="30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5"/>
    <w:basedOn w:val="30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6"/>
    <w:basedOn w:val="30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1">
    <w:name w:val="List Table 1 Light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1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2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3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4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5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6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"/>
    <w:basedOn w:val="30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1"/>
    <w:basedOn w:val="30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2"/>
    <w:basedOn w:val="30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3"/>
    <w:basedOn w:val="30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4"/>
    <w:basedOn w:val="30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5"/>
    <w:basedOn w:val="30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6"/>
    <w:basedOn w:val="30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1"/>
    <w:basedOn w:val="30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2"/>
    <w:basedOn w:val="30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3"/>
    <w:basedOn w:val="30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5"/>
    <w:basedOn w:val="30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6"/>
    <w:basedOn w:val="30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1"/>
    <w:basedOn w:val="30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2"/>
    <w:basedOn w:val="30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3"/>
    <w:basedOn w:val="30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4"/>
    <w:basedOn w:val="30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5"/>
    <w:basedOn w:val="30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6"/>
    <w:basedOn w:val="30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5 Dark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1"/>
    <w:basedOn w:val="30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2"/>
    <w:basedOn w:val="30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3"/>
    <w:basedOn w:val="30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5"/>
    <w:basedOn w:val="30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6"/>
    <w:basedOn w:val="30"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1"/>
    <w:basedOn w:val="30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2"/>
    <w:basedOn w:val="30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3"/>
    <w:basedOn w:val="30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5"/>
    <w:basedOn w:val="30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6"/>
    <w:basedOn w:val="30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"/>
    <w:basedOn w:val="30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1"/>
    <w:basedOn w:val="30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2"/>
    <w:basedOn w:val="30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3"/>
    <w:basedOn w:val="30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4"/>
    <w:basedOn w:val="30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5"/>
    <w:basedOn w:val="30"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6"/>
    <w:basedOn w:val="30"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0">
    <w:name w:val="Lined - Accent"/>
    <w:basedOn w:val="30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1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2"/>
    <w:basedOn w:val="30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3"/>
    <w:basedOn w:val="30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4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5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6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2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3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4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5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6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"/>
    <w:basedOn w:val="30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1"/>
    <w:basedOn w:val="30"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2"/>
    <w:basedOn w:val="30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3"/>
    <w:basedOn w:val="30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4"/>
    <w:basedOn w:val="30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5"/>
    <w:basedOn w:val="30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6"/>
    <w:basedOn w:val="30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1">
    <w:name w:val="Footnote Text Char"/>
    <w:link w:val="23"/>
    <w:qFormat/>
    <w:uiPriority w:val="99"/>
    <w:rPr>
      <w:sz w:val="18"/>
    </w:rPr>
  </w:style>
  <w:style w:type="character" w:customStyle="1" w:styleId="182">
    <w:name w:val="Endnote Text Char"/>
    <w:link w:val="16"/>
    <w:qFormat/>
    <w:uiPriority w:val="99"/>
    <w:rPr>
      <w:sz w:val="20"/>
    </w:rPr>
  </w:style>
  <w:style w:type="paragraph" w:customStyle="1" w:styleId="183">
    <w:name w:val="TOC Heading"/>
    <w:unhideWhenUsed/>
    <w:uiPriority w:val="39"/>
    <w:rPr>
      <w:rFonts w:hint="default" w:ascii="Times New Roman" w:hAnsi="Times New Roman" w:eastAsia="宋体" w:cs="Times New Roman"/>
    </w:rPr>
  </w:style>
  <w:style w:type="character" w:customStyle="1" w:styleId="184">
    <w:name w:val="批注框文本 Char"/>
    <w:basedOn w:val="32"/>
    <w:link w:val="17"/>
    <w:qFormat/>
    <w:uiPriority w:val="0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1229</Words>
  <Characters>1322</Characters>
  <TotalTime>2</TotalTime>
  <ScaleCrop>false</ScaleCrop>
  <LinksUpToDate>false</LinksUpToDate>
  <CharactersWithSpaces>1457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2025-08-28T07:35:00Z</dcterms:created>
  <dc:creator>pxc</dc:creator>
  <cp:lastModifiedBy>王东滨 天虹春考</cp:lastModifiedBy>
  <dcterms:modified xsi:type="dcterms:W3CDTF">2026-01-04T03:01:57Z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eyJoZGlkIjoiMDIxMzE5NWQyZWIwNmM5MjhjY2M0YmZjNjkwYjZlODUiLCJ1c2VySWQiOiIzODgzMTIwOTkifQ==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488280690BE74309B04C797483ACF981_12</vt:lpwstr>
  </property>
</Properties>
</file>